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DA" w:rsidRPr="00D32BDA" w:rsidRDefault="00D32BDA" w:rsidP="00D32BDA">
      <w:pPr>
        <w:framePr w:hSpace="181" w:wrap="around" w:vAnchor="page" w:hAnchor="margin" w:y="1411"/>
        <w:suppressOverlap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仿宋_GB2312" w:eastAsia="仿宋_GB2312" w:hint="eastAsia"/>
          <w:color w:val="000000"/>
          <w:sz w:val="32"/>
          <w:szCs w:val="20"/>
        </w:rPr>
        <w:tab/>
      </w:r>
      <w:r w:rsidRPr="00BA4322">
        <w:rPr>
          <w:rFonts w:asciiTheme="majorEastAsia" w:eastAsiaTheme="majorEastAsia" w:hAnsiTheme="majorEastAsia" w:hint="eastAsia"/>
          <w:b/>
          <w:sz w:val="44"/>
          <w:szCs w:val="44"/>
        </w:rPr>
        <w:t>认罪认罚从宽制度告知书</w:t>
      </w:r>
    </w:p>
    <w:p w:rsidR="00D32BDA" w:rsidRPr="007C52D2" w:rsidRDefault="007538B7" w:rsidP="00D32BDA">
      <w:pPr>
        <w:framePr w:hSpace="181" w:wrap="around" w:vAnchor="page" w:hAnchor="margin" w:y="1411"/>
        <w:spacing w:line="400" w:lineRule="exact"/>
        <w:suppressOverlap/>
        <w:rPr>
          <w:rFonts w:ascii="仿宋_GB2312" w:eastAsia="仿宋_GB2312"/>
          <w:sz w:val="28"/>
          <w:szCs w:val="28"/>
        </w:rPr>
      </w:pPr>
      <w:r>
        <w:rPr>
          <w:rFonts w:asciiTheme="minorHAnsi" w:eastAsia="仿宋_GB2312" w:hAnsiTheme="minorHAnsi" w:hint="eastAsia"/>
          <w:sz w:val="28"/>
          <w:szCs w:val="28"/>
          <w:u w:val="single"/>
        </w:rPr>
        <w:t>XXX</w:t>
      </w:r>
      <w:r w:rsidR="00D32BDA" w:rsidRPr="007C52D2">
        <w:rPr>
          <w:rFonts w:ascii="仿宋_GB2312" w:eastAsia="仿宋_GB2312" w:hint="eastAsia"/>
          <w:sz w:val="28"/>
          <w:szCs w:val="28"/>
        </w:rPr>
        <w:t>:</w:t>
      </w:r>
    </w:p>
    <w:p w:rsidR="00D32BDA" w:rsidRPr="00DB7136" w:rsidRDefault="00D32BDA" w:rsidP="00D32BDA">
      <w:pPr>
        <w:framePr w:hSpace="181" w:wrap="around" w:vAnchor="page" w:hAnchor="margin" w:y="1411"/>
        <w:spacing w:line="400" w:lineRule="exact"/>
        <w:ind w:firstLineChars="98" w:firstLine="275"/>
        <w:suppressOverlap/>
        <w:rPr>
          <w:rFonts w:ascii="仿宋_GB2312" w:eastAsia="仿宋_GB2312"/>
          <w:sz w:val="30"/>
          <w:szCs w:val="30"/>
        </w:rPr>
      </w:pPr>
      <w:r w:rsidRPr="00866F70">
        <w:rPr>
          <w:rFonts w:ascii="仿宋_GB2312" w:eastAsia="仿宋_GB2312" w:hint="eastAsia"/>
          <w:b/>
          <w:sz w:val="28"/>
          <w:szCs w:val="28"/>
          <w:u w:val="single"/>
        </w:rPr>
        <w:t>1.</w:t>
      </w:r>
      <w:r w:rsidRPr="00D37AAD">
        <w:rPr>
          <w:rFonts w:ascii="仿宋_GB2312" w:eastAsia="仿宋_GB2312" w:hint="eastAsia"/>
          <w:sz w:val="30"/>
          <w:szCs w:val="30"/>
        </w:rPr>
        <w:t>根据《中华人民共和国刑事诉讼法》</w:t>
      </w:r>
      <w:r w:rsidRPr="00540641">
        <w:rPr>
          <w:rFonts w:ascii="仿宋_GB2312" w:eastAsia="仿宋_GB2312" w:hint="eastAsia"/>
          <w:sz w:val="30"/>
          <w:szCs w:val="30"/>
        </w:rPr>
        <w:t>、《人民检察院刑事诉讼规则》及《最高人民法院、最高人民检察院、公安部、国家安全部、司法部关于适用认罪认罚从宽制度的指导意见》</w:t>
      </w:r>
      <w:r w:rsidRPr="00D37AAD">
        <w:rPr>
          <w:rFonts w:ascii="仿宋_GB2312" w:eastAsia="仿宋_GB2312" w:hint="eastAsia"/>
          <w:sz w:val="30"/>
          <w:szCs w:val="30"/>
        </w:rPr>
        <w:t>的规定</w:t>
      </w:r>
      <w:r w:rsidRPr="000261DC">
        <w:rPr>
          <w:rFonts w:ascii="仿宋_GB2312" w:eastAsia="仿宋_GB2312" w:hint="eastAsia"/>
          <w:sz w:val="28"/>
          <w:szCs w:val="28"/>
        </w:rPr>
        <w:t>，可适用认罪认罚从宽制度。</w:t>
      </w:r>
    </w:p>
    <w:p w:rsidR="00D32BDA" w:rsidRPr="000261DC" w:rsidRDefault="00D32BDA" w:rsidP="00D32BDA">
      <w:pPr>
        <w:framePr w:hSpace="181" w:wrap="around" w:vAnchor="page" w:hAnchor="margin" w:y="1411"/>
        <w:spacing w:line="400" w:lineRule="exact"/>
        <w:ind w:firstLineChars="98" w:firstLine="275"/>
        <w:suppressOverlap/>
        <w:rPr>
          <w:rFonts w:ascii="仿宋_GB2312" w:eastAsia="仿宋_GB2312"/>
          <w:sz w:val="28"/>
          <w:szCs w:val="28"/>
        </w:rPr>
      </w:pPr>
      <w:r w:rsidRPr="00866F70">
        <w:rPr>
          <w:rFonts w:ascii="仿宋_GB2312" w:eastAsia="仿宋_GB2312" w:hint="eastAsia"/>
          <w:b/>
          <w:sz w:val="28"/>
          <w:szCs w:val="28"/>
          <w:u w:val="single"/>
        </w:rPr>
        <w:t>2.</w:t>
      </w:r>
      <w:r w:rsidRPr="000261DC">
        <w:rPr>
          <w:rFonts w:ascii="仿宋_GB2312" w:eastAsia="仿宋_GB2312" w:hint="eastAsia"/>
          <w:sz w:val="28"/>
          <w:szCs w:val="28"/>
        </w:rPr>
        <w:t>适用上述制度，你</w:t>
      </w:r>
      <w:r>
        <w:rPr>
          <w:rFonts w:ascii="仿宋_GB2312" w:eastAsia="仿宋_GB2312" w:hint="eastAsia"/>
          <w:sz w:val="28"/>
          <w:szCs w:val="28"/>
        </w:rPr>
        <w:t>应</w:t>
      </w:r>
      <w:r w:rsidRPr="000261DC">
        <w:rPr>
          <w:rFonts w:ascii="仿宋_GB2312" w:eastAsia="仿宋_GB2312" w:hint="eastAsia"/>
          <w:sz w:val="28"/>
          <w:szCs w:val="28"/>
        </w:rPr>
        <w:t>书面签署本告知书及《具结书</w:t>
      </w:r>
      <w:r w:rsidRPr="00EE519E">
        <w:rPr>
          <w:rFonts w:ascii="仿宋_GB2312" w:eastAsia="仿宋_GB2312" w:hint="eastAsia"/>
          <w:szCs w:val="21"/>
        </w:rPr>
        <w:t>（认罪认罚、速裁通用）</w:t>
      </w:r>
      <w:r w:rsidRPr="000261DC">
        <w:rPr>
          <w:rFonts w:ascii="仿宋_GB2312" w:eastAsia="仿宋_GB2312" w:hint="eastAsia"/>
          <w:sz w:val="28"/>
          <w:szCs w:val="28"/>
        </w:rPr>
        <w:t>》（以下简称《具结书》）。该《具结书》</w:t>
      </w:r>
      <w:r>
        <w:rPr>
          <w:rFonts w:ascii="仿宋_GB2312" w:eastAsia="仿宋_GB2312" w:hint="eastAsia"/>
          <w:sz w:val="28"/>
          <w:szCs w:val="28"/>
        </w:rPr>
        <w:t>应</w:t>
      </w:r>
      <w:r w:rsidRPr="000261DC">
        <w:rPr>
          <w:rFonts w:ascii="仿宋_GB2312" w:eastAsia="仿宋_GB2312" w:hint="eastAsia"/>
          <w:sz w:val="28"/>
          <w:szCs w:val="28"/>
        </w:rPr>
        <w:t>经辩护人或值班律师签名确认。</w:t>
      </w:r>
    </w:p>
    <w:p w:rsidR="00D32BDA" w:rsidRPr="000261DC" w:rsidRDefault="00D32BDA" w:rsidP="00D32BDA">
      <w:pPr>
        <w:framePr w:hSpace="181" w:wrap="around" w:vAnchor="page" w:hAnchor="margin" w:y="1411"/>
        <w:spacing w:line="400" w:lineRule="exact"/>
        <w:ind w:firstLineChars="98" w:firstLine="275"/>
        <w:suppressOverlap/>
        <w:rPr>
          <w:rFonts w:ascii="仿宋_GB2312" w:eastAsia="仿宋_GB2312"/>
          <w:sz w:val="28"/>
          <w:szCs w:val="28"/>
        </w:rPr>
      </w:pPr>
      <w:r w:rsidRPr="00866F70">
        <w:rPr>
          <w:rFonts w:ascii="仿宋_GB2312" w:eastAsia="仿宋_GB2312" w:hint="eastAsia"/>
          <w:b/>
          <w:sz w:val="28"/>
          <w:szCs w:val="28"/>
          <w:u w:val="single"/>
        </w:rPr>
        <w:t>3.</w:t>
      </w:r>
      <w:r w:rsidRPr="000261DC">
        <w:rPr>
          <w:rFonts w:ascii="仿宋_GB2312" w:eastAsia="仿宋_GB2312" w:hint="eastAsia"/>
          <w:sz w:val="28"/>
          <w:szCs w:val="28"/>
        </w:rPr>
        <w:t>《具结书》载明：你的基本信息、认罪认罚情况、被指控的罪名及适用的条款、检察机关对你拟提出的从轻、减轻或者免除处罚等从宽处罚的建议；认罪认罚后案件审理适用的程序及其他需要听取意见的情形。</w:t>
      </w:r>
    </w:p>
    <w:p w:rsidR="00D32BDA" w:rsidRPr="000261DC" w:rsidRDefault="00D32BDA" w:rsidP="00D32BDA">
      <w:pPr>
        <w:framePr w:hSpace="181" w:wrap="around" w:vAnchor="page" w:hAnchor="margin" w:y="1411"/>
        <w:spacing w:line="400" w:lineRule="exact"/>
        <w:ind w:firstLineChars="98" w:firstLine="275"/>
        <w:suppressOverlap/>
        <w:rPr>
          <w:rFonts w:ascii="仿宋_GB2312" w:eastAsia="仿宋_GB2312"/>
          <w:sz w:val="28"/>
          <w:szCs w:val="28"/>
        </w:rPr>
      </w:pPr>
      <w:r w:rsidRPr="00866F70">
        <w:rPr>
          <w:rFonts w:ascii="仿宋_GB2312" w:eastAsia="仿宋_GB2312" w:hint="eastAsia"/>
          <w:b/>
          <w:sz w:val="28"/>
          <w:szCs w:val="28"/>
          <w:u w:val="single"/>
        </w:rPr>
        <w:t>4.</w:t>
      </w:r>
      <w:r w:rsidRPr="000261DC">
        <w:rPr>
          <w:rFonts w:ascii="仿宋_GB2312" w:eastAsia="仿宋_GB2312" w:hint="eastAsia"/>
          <w:sz w:val="28"/>
          <w:szCs w:val="28"/>
        </w:rPr>
        <w:t>检察机关根据你的犯罪情节、认罪情形拟出量刑建议。你如有其他法定、酌定从轻、减轻处罚情节，应适当调整量刑幅度。具体量刑幅度，你或你的辩护人/值班律师可向检察机关提出意见。</w:t>
      </w:r>
    </w:p>
    <w:p w:rsidR="00D32BDA" w:rsidRPr="000261DC" w:rsidRDefault="00D32BDA" w:rsidP="00D32BDA">
      <w:pPr>
        <w:framePr w:hSpace="181" w:wrap="around" w:vAnchor="page" w:hAnchor="margin" w:y="1411"/>
        <w:spacing w:line="400" w:lineRule="exact"/>
        <w:ind w:firstLineChars="98" w:firstLine="275"/>
        <w:suppressOverlap/>
        <w:rPr>
          <w:rFonts w:ascii="仿宋_GB2312" w:eastAsia="仿宋_GB2312"/>
          <w:sz w:val="28"/>
          <w:szCs w:val="28"/>
        </w:rPr>
      </w:pPr>
      <w:r w:rsidRPr="00866F70">
        <w:rPr>
          <w:rFonts w:ascii="仿宋_GB2312" w:eastAsia="仿宋_GB2312" w:hint="eastAsia"/>
          <w:b/>
          <w:sz w:val="28"/>
          <w:szCs w:val="28"/>
          <w:u w:val="single"/>
        </w:rPr>
        <w:t>5.</w:t>
      </w:r>
      <w:r w:rsidRPr="000261DC">
        <w:rPr>
          <w:rFonts w:ascii="仿宋_GB2312" w:eastAsia="仿宋_GB2312" w:hint="eastAsia"/>
          <w:sz w:val="28"/>
          <w:szCs w:val="28"/>
        </w:rPr>
        <w:t>你签署《具结书》后，法院一般将直接依据《具结书</w:t>
      </w:r>
      <w:r>
        <w:rPr>
          <w:rFonts w:ascii="仿宋_GB2312" w:eastAsia="仿宋_GB2312" w:hint="eastAsia"/>
          <w:sz w:val="28"/>
          <w:szCs w:val="28"/>
        </w:rPr>
        <w:t>》及相应《起诉书》载明的内容认定你的</w:t>
      </w:r>
      <w:r w:rsidRPr="000261DC">
        <w:rPr>
          <w:rFonts w:ascii="仿宋_GB2312" w:eastAsia="仿宋_GB2312" w:hint="eastAsia"/>
          <w:sz w:val="28"/>
          <w:szCs w:val="28"/>
        </w:rPr>
        <w:t>犯罪事实，且法院对</w:t>
      </w:r>
      <w:r>
        <w:rPr>
          <w:rFonts w:ascii="仿宋_GB2312" w:eastAsia="仿宋_GB2312" w:hint="eastAsia"/>
          <w:sz w:val="28"/>
          <w:szCs w:val="28"/>
        </w:rPr>
        <w:t>检察院量刑建议一般应</w:t>
      </w:r>
      <w:r w:rsidRPr="000261DC">
        <w:rPr>
          <w:rFonts w:ascii="仿宋_GB2312" w:eastAsia="仿宋_GB2312" w:hint="eastAsia"/>
          <w:sz w:val="28"/>
          <w:szCs w:val="28"/>
        </w:rPr>
        <w:t>采纳。</w:t>
      </w:r>
    </w:p>
    <w:p w:rsidR="00D32BDA" w:rsidRPr="000261DC" w:rsidRDefault="00D32BDA" w:rsidP="00D32BDA">
      <w:pPr>
        <w:framePr w:hSpace="181" w:wrap="around" w:vAnchor="page" w:hAnchor="margin" w:y="1411"/>
        <w:spacing w:line="400" w:lineRule="exact"/>
        <w:ind w:firstLineChars="98" w:firstLine="275"/>
        <w:suppressOverlap/>
        <w:rPr>
          <w:rFonts w:ascii="仿宋_GB2312" w:eastAsia="仿宋_GB2312"/>
          <w:sz w:val="28"/>
          <w:szCs w:val="28"/>
        </w:rPr>
      </w:pPr>
      <w:r w:rsidRPr="00866F70">
        <w:rPr>
          <w:rFonts w:ascii="仿宋_GB2312" w:eastAsia="仿宋_GB2312" w:hint="eastAsia"/>
          <w:b/>
          <w:sz w:val="28"/>
          <w:szCs w:val="28"/>
          <w:u w:val="single"/>
        </w:rPr>
        <w:t>6.</w:t>
      </w:r>
      <w:r w:rsidRPr="000261DC">
        <w:rPr>
          <w:rFonts w:ascii="仿宋_GB2312" w:eastAsia="仿宋_GB2312" w:hint="eastAsia"/>
          <w:sz w:val="28"/>
          <w:szCs w:val="28"/>
        </w:rPr>
        <w:t>《具结书》签署后，你可要求撤回，</w:t>
      </w:r>
      <w:r>
        <w:rPr>
          <w:rFonts w:ascii="仿宋_GB2312" w:eastAsia="仿宋_GB2312" w:hint="eastAsia"/>
          <w:sz w:val="28"/>
          <w:szCs w:val="28"/>
        </w:rPr>
        <w:t>且</w:t>
      </w:r>
      <w:r w:rsidRPr="000261DC">
        <w:rPr>
          <w:rFonts w:ascii="仿宋_GB2312" w:eastAsia="仿宋_GB2312" w:hint="eastAsia"/>
          <w:sz w:val="28"/>
          <w:szCs w:val="28"/>
        </w:rPr>
        <w:t>应书面向本院提出申请，但</w:t>
      </w:r>
      <w:r>
        <w:rPr>
          <w:rFonts w:ascii="仿宋_GB2312" w:eastAsia="仿宋_GB2312" w:hint="eastAsia"/>
          <w:sz w:val="28"/>
          <w:szCs w:val="28"/>
        </w:rPr>
        <w:t>你</w:t>
      </w:r>
      <w:r w:rsidRPr="000261DC">
        <w:rPr>
          <w:rFonts w:ascii="仿宋_GB2312" w:eastAsia="仿宋_GB2312" w:hint="eastAsia"/>
          <w:sz w:val="28"/>
          <w:szCs w:val="28"/>
        </w:rPr>
        <w:t>将失去相应幅度的从</w:t>
      </w:r>
      <w:r>
        <w:rPr>
          <w:rFonts w:ascii="仿宋_GB2312" w:eastAsia="仿宋_GB2312" w:hint="eastAsia"/>
          <w:sz w:val="28"/>
          <w:szCs w:val="28"/>
        </w:rPr>
        <w:t>宽</w:t>
      </w:r>
      <w:r w:rsidRPr="000261DC">
        <w:rPr>
          <w:rFonts w:ascii="仿宋_GB2312" w:eastAsia="仿宋_GB2312" w:hint="eastAsia"/>
          <w:sz w:val="28"/>
          <w:szCs w:val="28"/>
        </w:rPr>
        <w:t>量刑建议。检察院将重新作出量刑建议。</w:t>
      </w:r>
    </w:p>
    <w:p w:rsidR="00D32BDA" w:rsidRPr="000261DC" w:rsidRDefault="00D32BDA" w:rsidP="00D32BDA">
      <w:pPr>
        <w:framePr w:hSpace="181" w:wrap="around" w:vAnchor="page" w:hAnchor="margin" w:y="1411"/>
        <w:spacing w:line="400" w:lineRule="exact"/>
        <w:ind w:firstLineChars="100" w:firstLine="280"/>
        <w:suppressOverlap/>
        <w:rPr>
          <w:rFonts w:ascii="仿宋_GB2312" w:eastAsia="仿宋_GB2312"/>
          <w:sz w:val="28"/>
          <w:szCs w:val="28"/>
        </w:rPr>
      </w:pPr>
      <w:r w:rsidRPr="000261DC">
        <w:rPr>
          <w:rFonts w:ascii="仿宋_GB2312" w:eastAsia="仿宋_GB2312" w:hint="eastAsia"/>
          <w:sz w:val="28"/>
          <w:szCs w:val="28"/>
        </w:rPr>
        <w:t>你未提出书面撤回申请，但对《具结书》确认的《起诉书》载明的主要犯罪事实、罪名和认罪表述提出异议或变更的，视为撤回。</w:t>
      </w:r>
    </w:p>
    <w:p w:rsidR="00D32BDA" w:rsidRDefault="00D32BDA" w:rsidP="00D32BDA">
      <w:pPr>
        <w:framePr w:hSpace="181" w:wrap="around" w:vAnchor="page" w:hAnchor="margin" w:y="1411"/>
        <w:spacing w:line="400" w:lineRule="exact"/>
        <w:ind w:firstLineChars="98" w:firstLine="275"/>
        <w:suppressOverlap/>
        <w:rPr>
          <w:rFonts w:ascii="仿宋_GB2312" w:eastAsia="仿宋_GB2312"/>
          <w:sz w:val="28"/>
          <w:szCs w:val="28"/>
        </w:rPr>
      </w:pPr>
      <w:r w:rsidRPr="00866F70">
        <w:rPr>
          <w:rFonts w:ascii="仿宋_GB2312" w:eastAsia="仿宋_GB2312" w:hint="eastAsia"/>
          <w:b/>
          <w:sz w:val="28"/>
          <w:szCs w:val="28"/>
          <w:u w:val="single"/>
        </w:rPr>
        <w:t>7.</w:t>
      </w:r>
      <w:r w:rsidRPr="000261DC">
        <w:rPr>
          <w:rFonts w:ascii="仿宋_GB2312" w:eastAsia="仿宋_GB2312" w:hint="eastAsia"/>
          <w:sz w:val="28"/>
          <w:szCs w:val="28"/>
        </w:rPr>
        <w:t>你撤回《具结书》后，你已签署过的《具结书》不能作为你认罪认罚的依据，但仍可能作为你曾做有罪供述的证据，由法院结合其他证据对本案事实进行认定。</w:t>
      </w:r>
    </w:p>
    <w:p w:rsidR="00D32BDA" w:rsidRPr="000261DC" w:rsidRDefault="00D32BDA" w:rsidP="00D32BDA">
      <w:pPr>
        <w:framePr w:hSpace="181" w:wrap="around" w:vAnchor="page" w:hAnchor="margin" w:y="1411"/>
        <w:spacing w:line="400" w:lineRule="exact"/>
        <w:ind w:firstLineChars="100" w:firstLine="281"/>
        <w:suppressOverlap/>
        <w:rPr>
          <w:rFonts w:ascii="仿宋_GB2312" w:eastAsia="仿宋_GB2312"/>
          <w:sz w:val="28"/>
          <w:szCs w:val="28"/>
        </w:rPr>
      </w:pPr>
      <w:r w:rsidRPr="00866F70">
        <w:rPr>
          <w:rFonts w:ascii="仿宋_GB2312" w:eastAsia="仿宋_GB2312" w:hint="eastAsia"/>
          <w:b/>
          <w:sz w:val="28"/>
          <w:szCs w:val="28"/>
          <w:u w:val="single"/>
        </w:rPr>
        <w:t>8.</w:t>
      </w:r>
      <w:r w:rsidRPr="000261DC">
        <w:rPr>
          <w:rFonts w:ascii="仿宋_GB2312" w:eastAsia="仿宋_GB2312" w:hint="eastAsia"/>
          <w:sz w:val="28"/>
          <w:szCs w:val="28"/>
        </w:rPr>
        <w:t>你撤回《具结书》后，经检察院同意重新签署《具结书》的，检察院应基于新签署的《具结书》重新作出量刑建议；你撤回《具结书》后又重新确认该《具结书》内容的，仍应重新签署《具结书》。</w:t>
      </w:r>
    </w:p>
    <w:p w:rsidR="00D32BDA" w:rsidRDefault="00D32BDA" w:rsidP="00D32BDA">
      <w:pPr>
        <w:framePr w:hSpace="181" w:wrap="around" w:vAnchor="page" w:hAnchor="margin" w:y="1411"/>
        <w:spacing w:line="400" w:lineRule="exact"/>
        <w:ind w:firstLineChars="96" w:firstLine="270"/>
        <w:suppressOverlap/>
        <w:rPr>
          <w:rFonts w:ascii="仿宋_GB2312" w:eastAsia="仿宋_GB2312"/>
          <w:sz w:val="28"/>
          <w:szCs w:val="28"/>
        </w:rPr>
      </w:pPr>
      <w:r w:rsidRPr="00866F70">
        <w:rPr>
          <w:rFonts w:ascii="仿宋_GB2312" w:eastAsia="仿宋_GB2312" w:hint="eastAsia"/>
          <w:b/>
          <w:sz w:val="28"/>
          <w:szCs w:val="28"/>
          <w:u w:val="single"/>
        </w:rPr>
        <w:t>9.</w:t>
      </w:r>
      <w:r w:rsidRPr="000261DC">
        <w:rPr>
          <w:rFonts w:ascii="仿宋_GB2312" w:eastAsia="仿宋_GB2312" w:hint="eastAsia"/>
          <w:sz w:val="28"/>
          <w:szCs w:val="28"/>
        </w:rPr>
        <w:t>你</w:t>
      </w:r>
      <w:r>
        <w:rPr>
          <w:rFonts w:ascii="仿宋_GB2312" w:eastAsia="仿宋_GB2312" w:hint="eastAsia"/>
          <w:sz w:val="28"/>
          <w:szCs w:val="28"/>
        </w:rPr>
        <w:t>如不同意检察院</w:t>
      </w:r>
      <w:r w:rsidRPr="000261DC">
        <w:rPr>
          <w:rFonts w:ascii="仿宋_GB2312" w:eastAsia="仿宋_GB2312" w:hint="eastAsia"/>
          <w:sz w:val="28"/>
          <w:szCs w:val="28"/>
        </w:rPr>
        <w:t>量刑建议，有权不签署《具结书》，不适用本制度。</w:t>
      </w:r>
    </w:p>
    <w:p w:rsidR="00EA1548" w:rsidRPr="00D32BDA" w:rsidRDefault="00D32BDA" w:rsidP="00D32BDA">
      <w:pPr>
        <w:ind w:leftChars="57" w:left="2880" w:hangingChars="1150" w:hanging="2760"/>
      </w:pPr>
      <w:r w:rsidRPr="00D32BDA">
        <w:rPr>
          <w:rFonts w:ascii="黑体" w:eastAsia="黑体" w:hAnsi="黑体" w:hint="eastAsia"/>
          <w:spacing w:val="-20"/>
          <w:sz w:val="28"/>
          <w:szCs w:val="28"/>
        </w:rPr>
        <w:t>本告知书已收到，我已阅读并完全理解本告知书，并由我签署后附卷留存。</w:t>
      </w:r>
      <w:r>
        <w:rPr>
          <w:rFonts w:ascii="黑体" w:eastAsia="黑体" w:hAnsi="黑体" w:hint="eastAsia"/>
          <w:sz w:val="28"/>
          <w:szCs w:val="28"/>
        </w:rPr>
        <w:t xml:space="preserve">              </w:t>
      </w:r>
      <w:r w:rsidRPr="00866F70">
        <w:rPr>
          <w:rFonts w:ascii="黑体" w:eastAsia="黑体" w:hAnsi="黑体" w:hint="eastAsia"/>
          <w:sz w:val="28"/>
          <w:szCs w:val="28"/>
        </w:rPr>
        <w:t xml:space="preserve">签名：            </w:t>
      </w:r>
      <w:r>
        <w:rPr>
          <w:rFonts w:ascii="黑体" w:eastAsia="黑体" w:hAnsi="黑体" w:hint="eastAsia"/>
          <w:sz w:val="28"/>
          <w:szCs w:val="28"/>
        </w:rPr>
        <w:t xml:space="preserve">    </w:t>
      </w:r>
      <w:r w:rsidRPr="00866F70">
        <w:rPr>
          <w:rFonts w:ascii="黑体" w:eastAsia="黑体" w:hAnsi="黑体" w:hint="eastAsia"/>
          <w:sz w:val="28"/>
          <w:szCs w:val="28"/>
        </w:rPr>
        <w:t xml:space="preserve">   年   月   日</w:t>
      </w:r>
    </w:p>
    <w:sectPr w:rsidR="00EA1548" w:rsidRPr="00D32BDA" w:rsidSect="00341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C41" w:rsidRDefault="00782C41" w:rsidP="00F156F5">
      <w:r>
        <w:separator/>
      </w:r>
    </w:p>
  </w:endnote>
  <w:endnote w:type="continuationSeparator" w:id="1">
    <w:p w:rsidR="00782C41" w:rsidRDefault="00782C41" w:rsidP="00F1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C41" w:rsidRDefault="00782C41" w:rsidP="00F156F5">
      <w:r>
        <w:separator/>
      </w:r>
    </w:p>
  </w:footnote>
  <w:footnote w:type="continuationSeparator" w:id="1">
    <w:p w:rsidR="00782C41" w:rsidRDefault="00782C41" w:rsidP="00F15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548"/>
    <w:rsid w:val="000261DC"/>
    <w:rsid w:val="00026CD3"/>
    <w:rsid w:val="00027491"/>
    <w:rsid w:val="00096525"/>
    <w:rsid w:val="000A2CF1"/>
    <w:rsid w:val="000D58EA"/>
    <w:rsid w:val="00113EC9"/>
    <w:rsid w:val="00122C90"/>
    <w:rsid w:val="00127A95"/>
    <w:rsid w:val="00127B87"/>
    <w:rsid w:val="001305A2"/>
    <w:rsid w:val="00162F7D"/>
    <w:rsid w:val="0017169F"/>
    <w:rsid w:val="001B4831"/>
    <w:rsid w:val="001C0809"/>
    <w:rsid w:val="001E2E10"/>
    <w:rsid w:val="00200D29"/>
    <w:rsid w:val="00207BF3"/>
    <w:rsid w:val="00210B7B"/>
    <w:rsid w:val="002222E7"/>
    <w:rsid w:val="00223297"/>
    <w:rsid w:val="00226A7C"/>
    <w:rsid w:val="00281C64"/>
    <w:rsid w:val="002D4F24"/>
    <w:rsid w:val="002E732D"/>
    <w:rsid w:val="002F6FA3"/>
    <w:rsid w:val="0030241F"/>
    <w:rsid w:val="00325CF4"/>
    <w:rsid w:val="0033465B"/>
    <w:rsid w:val="00340F4C"/>
    <w:rsid w:val="003418E5"/>
    <w:rsid w:val="00344E5A"/>
    <w:rsid w:val="0036521F"/>
    <w:rsid w:val="00367673"/>
    <w:rsid w:val="0037308A"/>
    <w:rsid w:val="00394C3D"/>
    <w:rsid w:val="00395C7A"/>
    <w:rsid w:val="003A7B41"/>
    <w:rsid w:val="003C31CE"/>
    <w:rsid w:val="003E15CD"/>
    <w:rsid w:val="003E7BA1"/>
    <w:rsid w:val="00414E63"/>
    <w:rsid w:val="00434F53"/>
    <w:rsid w:val="004507F2"/>
    <w:rsid w:val="004531D2"/>
    <w:rsid w:val="00460B35"/>
    <w:rsid w:val="004754E5"/>
    <w:rsid w:val="004765A5"/>
    <w:rsid w:val="004822F0"/>
    <w:rsid w:val="0048315F"/>
    <w:rsid w:val="004831D8"/>
    <w:rsid w:val="0049146D"/>
    <w:rsid w:val="004977C0"/>
    <w:rsid w:val="004B5845"/>
    <w:rsid w:val="004C0D0B"/>
    <w:rsid w:val="004C2374"/>
    <w:rsid w:val="004C2534"/>
    <w:rsid w:val="004C7DFE"/>
    <w:rsid w:val="004E487F"/>
    <w:rsid w:val="004E7051"/>
    <w:rsid w:val="00516281"/>
    <w:rsid w:val="00534C80"/>
    <w:rsid w:val="0053713B"/>
    <w:rsid w:val="00540641"/>
    <w:rsid w:val="00584A92"/>
    <w:rsid w:val="005B6E0A"/>
    <w:rsid w:val="00600D1F"/>
    <w:rsid w:val="006131C8"/>
    <w:rsid w:val="00623ADF"/>
    <w:rsid w:val="006257FA"/>
    <w:rsid w:val="0064360B"/>
    <w:rsid w:val="0065257D"/>
    <w:rsid w:val="0065463F"/>
    <w:rsid w:val="006669A3"/>
    <w:rsid w:val="00686021"/>
    <w:rsid w:val="00691F1E"/>
    <w:rsid w:val="0069519E"/>
    <w:rsid w:val="006A0589"/>
    <w:rsid w:val="006C2EB3"/>
    <w:rsid w:val="006C45CC"/>
    <w:rsid w:val="00703CB0"/>
    <w:rsid w:val="00706C59"/>
    <w:rsid w:val="0070721A"/>
    <w:rsid w:val="00722F8F"/>
    <w:rsid w:val="00751758"/>
    <w:rsid w:val="0075350C"/>
    <w:rsid w:val="007538B7"/>
    <w:rsid w:val="00772785"/>
    <w:rsid w:val="0077690F"/>
    <w:rsid w:val="00782C41"/>
    <w:rsid w:val="007C0811"/>
    <w:rsid w:val="007C52D2"/>
    <w:rsid w:val="007C7384"/>
    <w:rsid w:val="007C7ED0"/>
    <w:rsid w:val="007E244E"/>
    <w:rsid w:val="007F21AD"/>
    <w:rsid w:val="008079E9"/>
    <w:rsid w:val="008106F7"/>
    <w:rsid w:val="008208AB"/>
    <w:rsid w:val="00821452"/>
    <w:rsid w:val="0082448B"/>
    <w:rsid w:val="008352A9"/>
    <w:rsid w:val="00861B5A"/>
    <w:rsid w:val="00866F70"/>
    <w:rsid w:val="008E11F0"/>
    <w:rsid w:val="009161A8"/>
    <w:rsid w:val="00943779"/>
    <w:rsid w:val="00950A9A"/>
    <w:rsid w:val="00965A60"/>
    <w:rsid w:val="009773F1"/>
    <w:rsid w:val="009D442F"/>
    <w:rsid w:val="009D4FFC"/>
    <w:rsid w:val="009F5B7B"/>
    <w:rsid w:val="00A15508"/>
    <w:rsid w:val="00A2676B"/>
    <w:rsid w:val="00A341DC"/>
    <w:rsid w:val="00A42A43"/>
    <w:rsid w:val="00A44DB9"/>
    <w:rsid w:val="00A620B3"/>
    <w:rsid w:val="00A85408"/>
    <w:rsid w:val="00AA6208"/>
    <w:rsid w:val="00AC6842"/>
    <w:rsid w:val="00AD0E65"/>
    <w:rsid w:val="00AE3F96"/>
    <w:rsid w:val="00AE3FD2"/>
    <w:rsid w:val="00B109F6"/>
    <w:rsid w:val="00B119E7"/>
    <w:rsid w:val="00B425D0"/>
    <w:rsid w:val="00B55365"/>
    <w:rsid w:val="00B63623"/>
    <w:rsid w:val="00B6409F"/>
    <w:rsid w:val="00B71BE1"/>
    <w:rsid w:val="00B731BC"/>
    <w:rsid w:val="00B80B3F"/>
    <w:rsid w:val="00BB1A9E"/>
    <w:rsid w:val="00BC4796"/>
    <w:rsid w:val="00BC4AEC"/>
    <w:rsid w:val="00BE65F4"/>
    <w:rsid w:val="00BF0ECF"/>
    <w:rsid w:val="00C17E77"/>
    <w:rsid w:val="00C30592"/>
    <w:rsid w:val="00C34CF5"/>
    <w:rsid w:val="00C42D46"/>
    <w:rsid w:val="00C51953"/>
    <w:rsid w:val="00C55D33"/>
    <w:rsid w:val="00C7057E"/>
    <w:rsid w:val="00C70FDF"/>
    <w:rsid w:val="00C71E94"/>
    <w:rsid w:val="00C96715"/>
    <w:rsid w:val="00CA7858"/>
    <w:rsid w:val="00CA798B"/>
    <w:rsid w:val="00CC1241"/>
    <w:rsid w:val="00CC545A"/>
    <w:rsid w:val="00CC7A3E"/>
    <w:rsid w:val="00CF56C3"/>
    <w:rsid w:val="00CF7EAF"/>
    <w:rsid w:val="00D102B1"/>
    <w:rsid w:val="00D239AC"/>
    <w:rsid w:val="00D26CD5"/>
    <w:rsid w:val="00D31844"/>
    <w:rsid w:val="00D32BDA"/>
    <w:rsid w:val="00D403AB"/>
    <w:rsid w:val="00D42249"/>
    <w:rsid w:val="00D5260F"/>
    <w:rsid w:val="00D7427C"/>
    <w:rsid w:val="00D90C5C"/>
    <w:rsid w:val="00D92754"/>
    <w:rsid w:val="00DA0933"/>
    <w:rsid w:val="00DB6AB4"/>
    <w:rsid w:val="00DB7136"/>
    <w:rsid w:val="00DE6BE5"/>
    <w:rsid w:val="00DF3472"/>
    <w:rsid w:val="00E01024"/>
    <w:rsid w:val="00E17635"/>
    <w:rsid w:val="00E335AA"/>
    <w:rsid w:val="00E3373C"/>
    <w:rsid w:val="00E5284C"/>
    <w:rsid w:val="00E564B1"/>
    <w:rsid w:val="00E73E21"/>
    <w:rsid w:val="00EA1548"/>
    <w:rsid w:val="00EB5C9C"/>
    <w:rsid w:val="00ED1923"/>
    <w:rsid w:val="00ED1BA3"/>
    <w:rsid w:val="00EE519E"/>
    <w:rsid w:val="00F011E2"/>
    <w:rsid w:val="00F079C9"/>
    <w:rsid w:val="00F12512"/>
    <w:rsid w:val="00F156F5"/>
    <w:rsid w:val="00F224A6"/>
    <w:rsid w:val="00F31AB4"/>
    <w:rsid w:val="00F434B6"/>
    <w:rsid w:val="00F62A33"/>
    <w:rsid w:val="00F65C85"/>
    <w:rsid w:val="00F75BD6"/>
    <w:rsid w:val="00F9240F"/>
    <w:rsid w:val="00F92974"/>
    <w:rsid w:val="00F95A60"/>
    <w:rsid w:val="00FB7D2E"/>
    <w:rsid w:val="00FC2CC6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6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6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705</Characters>
  <Application>Microsoft Office Word</Application>
  <DocSecurity>0</DocSecurity>
  <Lines>5</Lines>
  <Paragraphs>1</Paragraphs>
  <ScaleCrop>false</ScaleCrop>
  <Company>Lenovo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徐卉</dc:creator>
  <cp:lastModifiedBy>伍尚昶</cp:lastModifiedBy>
  <cp:revision>4</cp:revision>
  <cp:lastPrinted>2020-08-24T02:42:00Z</cp:lastPrinted>
  <dcterms:created xsi:type="dcterms:W3CDTF">2020-08-24T02:39:00Z</dcterms:created>
  <dcterms:modified xsi:type="dcterms:W3CDTF">2020-08-25T08:33:00Z</dcterms:modified>
</cp:coreProperties>
</file>